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466A" w14:textId="77777777" w:rsidR="004329D3" w:rsidRDefault="005D1A29">
      <w:pPr>
        <w:spacing w:before="56"/>
        <w:ind w:left="6"/>
        <w:rPr>
          <w:rFonts w:ascii="Arial" w:hAnsi="Arial"/>
          <w:b/>
          <w:sz w:val="16"/>
        </w:rPr>
      </w:pPr>
      <w:r>
        <w:rPr>
          <w:rFonts w:ascii="Arial" w:hAnsi="Arial"/>
          <w:b/>
          <w:color w:val="007DC6"/>
          <w:sz w:val="16"/>
        </w:rPr>
        <w:t>Modello</w:t>
      </w:r>
      <w:r>
        <w:rPr>
          <w:rFonts w:ascii="Arial" w:hAnsi="Arial"/>
          <w:b/>
          <w:color w:val="007DC6"/>
          <w:spacing w:val="-7"/>
          <w:sz w:val="16"/>
        </w:rPr>
        <w:t xml:space="preserve"> </w:t>
      </w:r>
      <w:r>
        <w:rPr>
          <w:rFonts w:ascii="Arial" w:hAnsi="Arial"/>
          <w:b/>
          <w:color w:val="007DC6"/>
          <w:sz w:val="16"/>
        </w:rPr>
        <w:t>“C2”</w:t>
      </w:r>
      <w:r>
        <w:rPr>
          <w:rFonts w:ascii="Arial" w:hAnsi="Arial"/>
          <w:b/>
          <w:color w:val="007DC6"/>
          <w:spacing w:val="-4"/>
          <w:sz w:val="16"/>
        </w:rPr>
        <w:t xml:space="preserve"> </w:t>
      </w:r>
      <w:r>
        <w:rPr>
          <w:rFonts w:ascii="Arial" w:hAnsi="Arial"/>
          <w:b/>
          <w:color w:val="007DC6"/>
          <w:sz w:val="16"/>
        </w:rPr>
        <w:t>accettazione</w:t>
      </w:r>
      <w:r>
        <w:rPr>
          <w:rFonts w:ascii="Arial" w:hAnsi="Arial"/>
          <w:b/>
          <w:color w:val="007DC6"/>
          <w:spacing w:val="-6"/>
          <w:sz w:val="16"/>
        </w:rPr>
        <w:t xml:space="preserve"> </w:t>
      </w:r>
      <w:r>
        <w:rPr>
          <w:rFonts w:ascii="Arial" w:hAnsi="Arial"/>
          <w:b/>
          <w:color w:val="007DC6"/>
          <w:sz w:val="16"/>
        </w:rPr>
        <w:t>diritto</w:t>
      </w:r>
      <w:r>
        <w:rPr>
          <w:rFonts w:ascii="Arial" w:hAnsi="Arial"/>
          <w:b/>
          <w:color w:val="007DC6"/>
          <w:spacing w:val="-4"/>
          <w:sz w:val="16"/>
        </w:rPr>
        <w:t xml:space="preserve"> </w:t>
      </w:r>
      <w:r>
        <w:rPr>
          <w:rFonts w:ascii="Arial" w:hAnsi="Arial"/>
          <w:b/>
          <w:color w:val="007DC6"/>
          <w:spacing w:val="-2"/>
          <w:sz w:val="16"/>
        </w:rPr>
        <w:t>superficie</w:t>
      </w:r>
    </w:p>
    <w:p w14:paraId="28BD466B" w14:textId="77777777" w:rsidR="004329D3" w:rsidRDefault="004329D3">
      <w:pPr>
        <w:pStyle w:val="Corpotesto"/>
        <w:ind w:left="0"/>
        <w:rPr>
          <w:rFonts w:ascii="Arial"/>
          <w:b/>
        </w:rPr>
      </w:pPr>
    </w:p>
    <w:p w14:paraId="28BD466C" w14:textId="77777777" w:rsidR="004329D3" w:rsidRDefault="004329D3">
      <w:pPr>
        <w:pStyle w:val="Corpotesto"/>
        <w:spacing w:before="45"/>
        <w:ind w:left="0"/>
        <w:rPr>
          <w:rFonts w:ascii="Arial"/>
          <w:b/>
        </w:rPr>
      </w:pPr>
    </w:p>
    <w:p w14:paraId="795C3DAC" w14:textId="77777777" w:rsidR="003F482C" w:rsidRDefault="003F482C" w:rsidP="003F482C">
      <w:pPr>
        <w:pStyle w:val="Corpotesto"/>
        <w:kinsoku w:val="0"/>
        <w:overflowPunct w:val="0"/>
        <w:spacing w:before="58" w:line="242" w:lineRule="exact"/>
        <w:ind w:left="5103"/>
        <w:rPr>
          <w:color w:val="000000"/>
        </w:rPr>
      </w:pPr>
      <w:r>
        <w:rPr>
          <w:color w:val="231F20"/>
          <w:spacing w:val="-1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Comune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Senigallia</w:t>
      </w:r>
    </w:p>
    <w:p w14:paraId="62B6F800" w14:textId="77777777" w:rsidR="003F482C" w:rsidRPr="00420A10" w:rsidRDefault="003F482C" w:rsidP="003F482C">
      <w:pPr>
        <w:pStyle w:val="Corpotesto"/>
        <w:kinsoku w:val="0"/>
        <w:overflowPunct w:val="0"/>
        <w:spacing w:before="1" w:line="235" w:lineRule="auto"/>
        <w:ind w:left="5103" w:right="1628"/>
        <w:rPr>
          <w:color w:val="231F20"/>
          <w:spacing w:val="-1"/>
        </w:rPr>
      </w:pPr>
      <w:r>
        <w:rPr>
          <w:color w:val="231F20"/>
          <w:spacing w:val="-1"/>
        </w:rPr>
        <w:t>Area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Tecnica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Territorio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d Edilizia Privata</w:t>
      </w:r>
    </w:p>
    <w:p w14:paraId="20551668" w14:textId="77777777" w:rsidR="003F482C" w:rsidRDefault="003F482C" w:rsidP="003F482C">
      <w:pPr>
        <w:pStyle w:val="Corpotesto"/>
        <w:kinsoku w:val="0"/>
        <w:overflowPunct w:val="0"/>
        <w:spacing w:before="1" w:line="235" w:lineRule="auto"/>
        <w:ind w:left="5103" w:right="1628"/>
        <w:rPr>
          <w:color w:val="000000"/>
        </w:rPr>
      </w:pPr>
      <w:r>
        <w:rPr>
          <w:color w:val="231F20"/>
        </w:rPr>
        <w:t>Viale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Leopardi,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</w:p>
    <w:p w14:paraId="7B4957AA" w14:textId="77777777" w:rsidR="003F482C" w:rsidRDefault="003F482C" w:rsidP="003F482C">
      <w:pPr>
        <w:pStyle w:val="Corpotesto"/>
        <w:tabs>
          <w:tab w:val="left" w:pos="6667"/>
        </w:tabs>
        <w:kinsoku w:val="0"/>
        <w:overflowPunct w:val="0"/>
        <w:spacing w:line="241" w:lineRule="exact"/>
        <w:ind w:left="5103"/>
        <w:rPr>
          <w:color w:val="000000"/>
        </w:rPr>
      </w:pPr>
      <w:r>
        <w:rPr>
          <w:color w:val="231F20"/>
          <w:spacing w:val="-1"/>
        </w:rPr>
        <w:t xml:space="preserve">60019 </w:t>
      </w:r>
      <w:r>
        <w:rPr>
          <w:color w:val="231F20"/>
        </w:rPr>
        <w:t>Senigallia</w:t>
      </w:r>
    </w:p>
    <w:p w14:paraId="47B50453" w14:textId="77777777" w:rsidR="003F482C" w:rsidRDefault="003F482C" w:rsidP="003F482C">
      <w:pPr>
        <w:kinsoku w:val="0"/>
        <w:overflowPunct w:val="0"/>
        <w:spacing w:before="16" w:line="220" w:lineRule="exact"/>
        <w:ind w:left="5103"/>
      </w:pPr>
    </w:p>
    <w:p w14:paraId="0673CFD4" w14:textId="77777777" w:rsidR="003F482C" w:rsidRPr="00B07DDF" w:rsidRDefault="003F482C" w:rsidP="003F482C">
      <w:pPr>
        <w:pStyle w:val="Corpotesto"/>
        <w:kinsoku w:val="0"/>
        <w:overflowPunct w:val="0"/>
        <w:ind w:left="5103"/>
        <w:rPr>
          <w:color w:val="000000"/>
        </w:rPr>
      </w:pPr>
      <w:r w:rsidRPr="00B07DDF">
        <w:rPr>
          <w:color w:val="231F20"/>
          <w:spacing w:val="-4"/>
        </w:rPr>
        <w:t>P</w:t>
      </w:r>
      <w:hyperlink r:id="rId8" w:history="1">
        <w:r w:rsidRPr="00B07DDF">
          <w:rPr>
            <w:color w:val="231F20"/>
            <w:spacing w:val="-4"/>
          </w:rPr>
          <w:t>.E.C.</w:t>
        </w:r>
        <w:r w:rsidRPr="00B07DDF">
          <w:rPr>
            <w:color w:val="231F20"/>
          </w:rPr>
          <w:t xml:space="preserve"> comune.senigallia@emarche.it</w:t>
        </w:r>
      </w:hyperlink>
    </w:p>
    <w:p w14:paraId="28BD4671" w14:textId="77777777" w:rsidR="004329D3" w:rsidRDefault="004329D3">
      <w:pPr>
        <w:pStyle w:val="Corpotesto"/>
        <w:spacing w:before="41"/>
        <w:ind w:left="0"/>
      </w:pPr>
    </w:p>
    <w:p w14:paraId="1E42778C" w14:textId="1D11B368" w:rsidR="002E199D" w:rsidRPr="00F14DB5" w:rsidRDefault="002E199D" w:rsidP="00A7635E">
      <w:pPr>
        <w:pStyle w:val="Corpotesto"/>
        <w:kinsoku w:val="0"/>
        <w:overflowPunct w:val="0"/>
        <w:spacing w:line="276" w:lineRule="auto"/>
        <w:ind w:left="993" w:right="427" w:hanging="885"/>
        <w:jc w:val="both"/>
        <w:rPr>
          <w:b/>
          <w:bCs/>
          <w:color w:val="231F20"/>
          <w:spacing w:val="-2"/>
        </w:rPr>
      </w:pPr>
      <w:r w:rsidRPr="008913DC">
        <w:rPr>
          <w:b/>
          <w:bCs/>
          <w:color w:val="231F20"/>
        </w:rPr>
        <w:t>Oggetto:</w:t>
      </w:r>
      <w:r w:rsidRPr="008913DC">
        <w:rPr>
          <w:b/>
          <w:bCs/>
          <w:color w:val="231F20"/>
          <w:spacing w:val="31"/>
        </w:rPr>
        <w:t xml:space="preserve"> </w:t>
      </w:r>
      <w:r w:rsidRPr="00F14DB5">
        <w:rPr>
          <w:b/>
          <w:bCs/>
          <w:color w:val="231F20"/>
          <w:spacing w:val="-2"/>
        </w:rPr>
        <w:t>Trasformazione in diritto di proprietà delle aree concesse in diritto di superficie, ai sensi dell’art. 31, commi 45 e seguenti, della legge 23.12.1998 n. 448.</w:t>
      </w:r>
    </w:p>
    <w:p w14:paraId="76F0EA3B" w14:textId="77777777" w:rsidR="002E199D" w:rsidRDefault="002E199D" w:rsidP="00A7635E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27"/>
        <w:jc w:val="both"/>
        <w:rPr>
          <w:b/>
          <w:bCs/>
          <w:color w:val="231F20"/>
          <w:spacing w:val="-1"/>
        </w:rPr>
      </w:pPr>
      <w:r>
        <w:rPr>
          <w:b/>
          <w:bCs/>
          <w:color w:val="231F20"/>
        </w:rPr>
        <w:tab/>
      </w:r>
      <w:r w:rsidRPr="008913DC">
        <w:rPr>
          <w:b/>
          <w:bCs/>
          <w:color w:val="231F20"/>
        </w:rPr>
        <w:t>Piano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per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  <w:spacing w:val="-2"/>
        </w:rPr>
        <w:t>l’edilizia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economica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>e</w:t>
      </w:r>
      <w:r w:rsidRPr="008913DC">
        <w:rPr>
          <w:b/>
          <w:bCs/>
          <w:color w:val="231F20"/>
          <w:spacing w:val="11"/>
        </w:rPr>
        <w:t xml:space="preserve"> </w:t>
      </w:r>
      <w:r w:rsidRPr="008913DC">
        <w:rPr>
          <w:b/>
          <w:bCs/>
          <w:color w:val="231F20"/>
        </w:rPr>
        <w:t xml:space="preserve">popolare/localizzazione (ex art. 51 Legge </w:t>
      </w:r>
      <w:r w:rsidRPr="008913DC">
        <w:rPr>
          <w:b/>
          <w:bCs/>
          <w:color w:val="231F20"/>
          <w:spacing w:val="-1"/>
        </w:rPr>
        <w:t>865/71) denominato:</w:t>
      </w:r>
    </w:p>
    <w:p w14:paraId="1356D85D" w14:textId="77777777" w:rsidR="002E199D" w:rsidRPr="005D6261" w:rsidRDefault="002E199D" w:rsidP="00A7635E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27"/>
        <w:jc w:val="both"/>
        <w:rPr>
          <w:b/>
          <w:bCs/>
          <w:color w:val="231F20"/>
        </w:rPr>
      </w:pPr>
      <w:r>
        <w:rPr>
          <w:b/>
          <w:bCs/>
          <w:color w:val="231F20"/>
          <w:spacing w:val="-1"/>
        </w:rPr>
        <w:tab/>
      </w:r>
      <w:r w:rsidRPr="005D6261">
        <w:rPr>
          <w:b/>
          <w:bCs/>
          <w:color w:val="231F20"/>
        </w:rPr>
        <w:t>..........................................................................................</w:t>
      </w:r>
    </w:p>
    <w:p w14:paraId="05B7363D" w14:textId="77777777" w:rsidR="002E199D" w:rsidRPr="008913DC" w:rsidRDefault="002E199D" w:rsidP="00A7635E">
      <w:pPr>
        <w:pStyle w:val="Corpotesto"/>
        <w:tabs>
          <w:tab w:val="left" w:pos="993"/>
        </w:tabs>
        <w:kinsoku w:val="0"/>
        <w:overflowPunct w:val="0"/>
        <w:spacing w:line="276" w:lineRule="auto"/>
        <w:ind w:right="427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ab/>
      </w:r>
      <w:r w:rsidRPr="008913DC">
        <w:rPr>
          <w:b/>
          <w:bCs/>
          <w:color w:val="231F20"/>
        </w:rPr>
        <w:t xml:space="preserve">Alloggio </w:t>
      </w:r>
      <w:r w:rsidRPr="008913DC">
        <w:rPr>
          <w:b/>
          <w:bCs/>
          <w:color w:val="231F20"/>
          <w:spacing w:val="-4"/>
        </w:rPr>
        <w:t>E.R.P.</w:t>
      </w:r>
      <w:r w:rsidRPr="008913DC">
        <w:rPr>
          <w:b/>
          <w:bCs/>
          <w:color w:val="231F20"/>
        </w:rPr>
        <w:t xml:space="preserve"> ubicato in via ..........................................................................., n……...........</w:t>
      </w:r>
    </w:p>
    <w:p w14:paraId="5DCB0F79" w14:textId="77777777" w:rsidR="003313AF" w:rsidRDefault="003313AF" w:rsidP="003313AF">
      <w:pPr>
        <w:pStyle w:val="Corpotesto"/>
        <w:kinsoku w:val="0"/>
        <w:overflowPunct w:val="0"/>
        <w:spacing w:line="300" w:lineRule="exact"/>
        <w:rPr>
          <w:rFonts w:eastAsia="Times New Roman"/>
          <w:color w:val="231F20"/>
        </w:rPr>
      </w:pPr>
    </w:p>
    <w:p w14:paraId="033EE483" w14:textId="78BF4BC7" w:rsidR="003313AF" w:rsidRPr="001C59AF" w:rsidRDefault="003313AF" w:rsidP="003313AF">
      <w:pPr>
        <w:pStyle w:val="Corpotesto"/>
        <w:kinsoku w:val="0"/>
        <w:overflowPunct w:val="0"/>
        <w:spacing w:line="300" w:lineRule="exact"/>
        <w:rPr>
          <w:rFonts w:eastAsia="Times New Roman"/>
          <w:color w:val="231F20"/>
        </w:rPr>
      </w:pPr>
      <w:r w:rsidRPr="001C59AF">
        <w:rPr>
          <w:rFonts w:eastAsia="Times New Roman"/>
          <w:color w:val="231F20"/>
        </w:rPr>
        <w:t>Il sottoscritto ............................................</w:t>
      </w:r>
      <w:r>
        <w:rPr>
          <w:rFonts w:eastAsia="Times New Roman"/>
          <w:color w:val="231F20"/>
        </w:rPr>
        <w:t>.......</w:t>
      </w:r>
      <w:r w:rsidRPr="001C59AF">
        <w:rPr>
          <w:rFonts w:eastAsia="Times New Roman"/>
          <w:color w:val="231F20"/>
        </w:rPr>
        <w:t>........... nato a .................................................. il ........……</w:t>
      </w:r>
      <w:r>
        <w:rPr>
          <w:rFonts w:eastAsia="Times New Roman"/>
          <w:color w:val="231F20"/>
        </w:rPr>
        <w:t>…..</w:t>
      </w:r>
      <w:r w:rsidRPr="001C59AF">
        <w:rPr>
          <w:rFonts w:eastAsia="Times New Roman"/>
          <w:color w:val="231F20"/>
        </w:rPr>
        <w:t>………....</w:t>
      </w:r>
    </w:p>
    <w:p w14:paraId="1ED12D7D" w14:textId="77777777" w:rsidR="003313AF" w:rsidRPr="001C59AF" w:rsidRDefault="003313AF" w:rsidP="003313AF">
      <w:pPr>
        <w:pStyle w:val="Corpotesto"/>
        <w:kinsoku w:val="0"/>
        <w:overflowPunct w:val="0"/>
        <w:spacing w:line="300" w:lineRule="exact"/>
        <w:rPr>
          <w:rFonts w:eastAsia="Times New Roman"/>
          <w:color w:val="231F20"/>
        </w:rPr>
      </w:pPr>
      <w:r w:rsidRPr="001C59AF">
        <w:rPr>
          <w:rFonts w:eastAsia="Times New Roman"/>
          <w:color w:val="231F20"/>
        </w:rPr>
        <w:t>residente a ....................................................................... via ....................................................................., n° ……...</w:t>
      </w:r>
    </w:p>
    <w:p w14:paraId="28BD4675" w14:textId="77777777" w:rsidR="004329D3" w:rsidRDefault="004329D3">
      <w:pPr>
        <w:pStyle w:val="Corpotesto"/>
        <w:spacing w:before="32"/>
        <w:ind w:left="0"/>
      </w:pPr>
    </w:p>
    <w:p w14:paraId="28BD4676" w14:textId="395BFC5F" w:rsidR="004329D3" w:rsidRDefault="005D1A29" w:rsidP="003313AF">
      <w:pPr>
        <w:pStyle w:val="Corpotesto"/>
        <w:tabs>
          <w:tab w:val="left" w:leader="dot" w:pos="9280"/>
        </w:tabs>
        <w:spacing w:line="254" w:lineRule="auto"/>
        <w:ind w:right="98"/>
        <w:jc w:val="both"/>
      </w:pPr>
      <w:r>
        <w:rPr>
          <w:color w:val="221F1F"/>
        </w:rPr>
        <w:t>Preso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atto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stima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corrispettivo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netto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trasformazione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diritto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superficie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diritto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proprietà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relativamente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unità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abitativa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oggetto,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così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determinato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codesto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Servizio,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secondo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criteri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approvati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Consiglio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Comunale,</w:t>
      </w:r>
      <w:r>
        <w:rPr>
          <w:color w:val="221F1F"/>
          <w:spacing w:val="60"/>
          <w:w w:val="150"/>
        </w:rPr>
        <w:t xml:space="preserve"> </w:t>
      </w:r>
      <w:r>
        <w:rPr>
          <w:color w:val="221F1F"/>
        </w:rPr>
        <w:t>rapportato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60"/>
          <w:w w:val="150"/>
        </w:rPr>
        <w:t xml:space="preserve"> </w:t>
      </w:r>
      <w:r>
        <w:rPr>
          <w:color w:val="221F1F"/>
        </w:rPr>
        <w:t>quota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millesimale</w:t>
      </w:r>
      <w:r>
        <w:rPr>
          <w:color w:val="221F1F"/>
          <w:spacing w:val="61"/>
          <w:w w:val="15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notificato</w:t>
      </w:r>
      <w:r>
        <w:rPr>
          <w:color w:val="221F1F"/>
          <w:spacing w:val="61"/>
          <w:w w:val="150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nota</w:t>
      </w:r>
      <w:r>
        <w:rPr>
          <w:color w:val="221F1F"/>
          <w:spacing w:val="69"/>
          <w:w w:val="150"/>
        </w:rPr>
        <w:t xml:space="preserve"> </w:t>
      </w:r>
      <w:r>
        <w:rPr>
          <w:color w:val="221F1F"/>
        </w:rPr>
        <w:t>prot.</w:t>
      </w:r>
      <w:r>
        <w:rPr>
          <w:color w:val="221F1F"/>
          <w:spacing w:val="66"/>
          <w:w w:val="150"/>
        </w:rPr>
        <w:t xml:space="preserve"> </w:t>
      </w:r>
      <w:r>
        <w:rPr>
          <w:color w:val="221F1F"/>
          <w:spacing w:val="-5"/>
        </w:rPr>
        <w:t>n.</w:t>
      </w:r>
      <w:r>
        <w:rPr>
          <w:rFonts w:ascii="Times New Roman" w:hAnsi="Times New Roman"/>
          <w:color w:val="221F1F"/>
        </w:rPr>
        <w:tab/>
      </w:r>
      <w:r>
        <w:rPr>
          <w:color w:val="221F1F"/>
          <w:spacing w:val="-5"/>
        </w:rPr>
        <w:t>del</w:t>
      </w:r>
    </w:p>
    <w:p w14:paraId="28BD4677" w14:textId="77777777" w:rsidR="004329D3" w:rsidRDefault="005D1A29" w:rsidP="003313AF">
      <w:pPr>
        <w:tabs>
          <w:tab w:val="left" w:leader="dot" w:pos="1487"/>
        </w:tabs>
        <w:spacing w:before="1"/>
        <w:ind w:left="114"/>
        <w:jc w:val="both"/>
        <w:rPr>
          <w:sz w:val="20"/>
        </w:rPr>
      </w:pPr>
      <w:r>
        <w:rPr>
          <w:color w:val="221F1F"/>
          <w:spacing w:val="-10"/>
          <w:sz w:val="20"/>
        </w:rPr>
        <w:t>.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10"/>
          <w:sz w:val="20"/>
        </w:rPr>
        <w:t>;</w:t>
      </w:r>
    </w:p>
    <w:p w14:paraId="28BD4678" w14:textId="1ACA0202" w:rsidR="004329D3" w:rsidRDefault="005D1A29" w:rsidP="003313AF">
      <w:pPr>
        <w:pStyle w:val="Corpotesto"/>
        <w:spacing w:before="18"/>
        <w:jc w:val="both"/>
      </w:pPr>
      <w:r>
        <w:rPr>
          <w:color w:val="221F1F"/>
        </w:rPr>
        <w:t>per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aventi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causa;</w:t>
      </w:r>
    </w:p>
    <w:p w14:paraId="28BD4679" w14:textId="77777777" w:rsidR="004329D3" w:rsidRPr="00F743F7" w:rsidRDefault="005D1A29">
      <w:pPr>
        <w:pStyle w:val="Corpotesto"/>
        <w:spacing w:before="13"/>
        <w:ind w:left="8"/>
        <w:jc w:val="center"/>
        <w:rPr>
          <w:b/>
          <w:bCs/>
        </w:rPr>
      </w:pPr>
      <w:r w:rsidRPr="00F743F7">
        <w:rPr>
          <w:b/>
          <w:bCs/>
          <w:color w:val="221F1F"/>
          <w:spacing w:val="-2"/>
        </w:rPr>
        <w:t>DICHIARA</w:t>
      </w:r>
    </w:p>
    <w:p w14:paraId="28BD467A" w14:textId="77777777" w:rsidR="004329D3" w:rsidRDefault="005D1A29">
      <w:pPr>
        <w:pStyle w:val="Corpotesto"/>
        <w:tabs>
          <w:tab w:val="left" w:leader="dot" w:pos="4343"/>
        </w:tabs>
        <w:spacing w:line="254" w:lineRule="auto"/>
        <w:ind w:right="101"/>
        <w:jc w:val="both"/>
      </w:pPr>
      <w:r>
        <w:rPr>
          <w:color w:val="221F1F"/>
        </w:rPr>
        <w:t>-di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accettare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suddetto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corrispettivo,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favore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Senigallia,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relativo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propria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unità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immobiliare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come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margine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identificata,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0"/>
        </w:rPr>
        <w:t>€</w:t>
      </w:r>
      <w:r>
        <w:rPr>
          <w:rFonts w:ascii="Times New Roman" w:hAnsi="Times New Roman"/>
          <w:color w:val="221F1F"/>
        </w:rPr>
        <w:tab/>
      </w:r>
      <w:r>
        <w:rPr>
          <w:color w:val="221F1F"/>
        </w:rPr>
        <w:t>per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ottenere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cessione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pro-quota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diritto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proprietà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delle</w:t>
      </w:r>
    </w:p>
    <w:p w14:paraId="28BD467B" w14:textId="77777777" w:rsidR="004329D3" w:rsidRDefault="005D1A29">
      <w:pPr>
        <w:pStyle w:val="Corpotesto"/>
        <w:spacing w:before="3"/>
        <w:jc w:val="both"/>
      </w:pPr>
      <w:r>
        <w:rPr>
          <w:color w:val="221F1F"/>
        </w:rPr>
        <w:t>aree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concesse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diritto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superficie,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31,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commi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45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seguenti,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legge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23.12.1998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448;</w:t>
      </w:r>
    </w:p>
    <w:p w14:paraId="28BD467C" w14:textId="77777777" w:rsidR="004329D3" w:rsidRDefault="004329D3">
      <w:pPr>
        <w:pStyle w:val="Corpotesto"/>
        <w:spacing w:before="28"/>
        <w:ind w:left="0"/>
      </w:pPr>
    </w:p>
    <w:p w14:paraId="28BD467D" w14:textId="77777777" w:rsidR="004329D3" w:rsidRDefault="005D1A29">
      <w:pPr>
        <w:pStyle w:val="Corpotesto"/>
        <w:jc w:val="both"/>
      </w:pPr>
      <w:r>
        <w:rPr>
          <w:color w:val="221F1F"/>
        </w:rPr>
        <w:t>-di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voler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pagare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corrispettivo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seguenti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modalità:</w:t>
      </w:r>
    </w:p>
    <w:p w14:paraId="28BD467E" w14:textId="77777777" w:rsidR="004329D3" w:rsidRDefault="005D1A29">
      <w:pPr>
        <w:pStyle w:val="Corpotesto"/>
        <w:spacing w:before="18" w:line="254" w:lineRule="auto"/>
        <w:ind w:right="105" w:hanging="3"/>
        <w:jc w:val="both"/>
      </w:pPr>
      <w:r>
        <w:rPr>
          <w:noProof/>
        </w:rPr>
        <w:drawing>
          <wp:inline distT="0" distB="0" distL="0" distR="0" wp14:anchorId="28BD4691" wp14:editId="28BD4692">
            <wp:extent cx="105536" cy="1116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rPr>
          <w:color w:val="221F1F"/>
        </w:rPr>
        <w:t>pagamento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diretto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una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unica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soluzione,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effettuarsi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presso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Tesoreria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comunale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entro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termine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validità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dell’offerta del corrispettivo netto pari a 12 mesi come precedentemente notificata;</w:t>
      </w:r>
    </w:p>
    <w:p w14:paraId="28BD467F" w14:textId="77777777" w:rsidR="004329D3" w:rsidRDefault="005D1A29">
      <w:pPr>
        <w:pStyle w:val="Corpotesto"/>
        <w:spacing w:before="3" w:line="254" w:lineRule="auto"/>
        <w:ind w:right="101" w:hanging="6"/>
        <w:jc w:val="both"/>
      </w:pPr>
      <w:r>
        <w:rPr>
          <w:noProof/>
        </w:rPr>
        <w:drawing>
          <wp:inline distT="0" distB="0" distL="0" distR="0" wp14:anchorId="28BD4693" wp14:editId="28BD4694">
            <wp:extent cx="119252" cy="1101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2" cy="1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21F1F"/>
        </w:rPr>
        <w:t>pagamento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dilazionato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rate,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sotto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riportate,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40%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corrispettivo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totale,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titolo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 caparra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confirmatoria,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 versare entro dodici mesi dalla notifica del corrispettivo netto; la seconda pari al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30% del totale, più interessi legali, a quattro mesi dalla prima rata; il restante 30%, più interessi legali, a saldo, da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versare entro 8 mesi dalla data</w:t>
      </w:r>
      <w:r>
        <w:rPr>
          <w:color w:val="221F1F"/>
          <w:spacing w:val="40"/>
        </w:rPr>
        <w:t xml:space="preserve"> </w:t>
      </w:r>
      <w:r>
        <w:t>di pagamento della prima rata.</w:t>
      </w:r>
    </w:p>
    <w:p w14:paraId="28BD4680" w14:textId="77777777" w:rsidR="004329D3" w:rsidRDefault="004329D3">
      <w:pPr>
        <w:pStyle w:val="Corpotesto"/>
        <w:spacing w:before="16"/>
        <w:ind w:left="0"/>
      </w:pPr>
    </w:p>
    <w:p w14:paraId="28BD4681" w14:textId="77777777" w:rsidR="004329D3" w:rsidRDefault="005D1A29">
      <w:pPr>
        <w:pStyle w:val="Corpotesto"/>
        <w:spacing w:line="254" w:lineRule="auto"/>
        <w:ind w:right="101"/>
        <w:jc w:val="both"/>
      </w:pPr>
      <w:r>
        <w:rPr>
          <w:color w:val="221F1F"/>
        </w:rPr>
        <w:t>- di esibire il versamento dell’intera quota, ovvero della prima rata, al momento della stipula della convenzione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integrativa, fornendo a garanzie delle rate in scadenza idonea polizza fidejussoria rilasciata dagli istituti a ciò</w:t>
      </w:r>
      <w:r>
        <w:rPr>
          <w:color w:val="221F1F"/>
          <w:spacing w:val="40"/>
        </w:rPr>
        <w:t xml:space="preserve"> </w:t>
      </w:r>
      <w:r>
        <w:rPr>
          <w:color w:val="221F1F"/>
          <w:spacing w:val="-2"/>
        </w:rPr>
        <w:t>autorizzati.</w:t>
      </w:r>
    </w:p>
    <w:p w14:paraId="28BD4682" w14:textId="77777777" w:rsidR="004329D3" w:rsidRPr="003B0669" w:rsidRDefault="005D1A29">
      <w:pPr>
        <w:pStyle w:val="Corpotesto"/>
        <w:spacing w:line="244" w:lineRule="exact"/>
        <w:ind w:left="8"/>
        <w:jc w:val="center"/>
        <w:rPr>
          <w:b/>
          <w:bCs/>
        </w:rPr>
      </w:pPr>
      <w:r w:rsidRPr="003B0669">
        <w:rPr>
          <w:b/>
          <w:bCs/>
          <w:color w:val="221F1F"/>
          <w:spacing w:val="-2"/>
        </w:rPr>
        <w:t>CHIEDE</w:t>
      </w:r>
    </w:p>
    <w:p w14:paraId="28BD4683" w14:textId="77777777" w:rsidR="004329D3" w:rsidRPr="003B0669" w:rsidRDefault="004329D3">
      <w:pPr>
        <w:pStyle w:val="Corpotesto"/>
        <w:spacing w:before="18"/>
        <w:ind w:left="0"/>
      </w:pPr>
    </w:p>
    <w:p w14:paraId="28BD4684" w14:textId="77777777" w:rsidR="004329D3" w:rsidRDefault="005D1A29">
      <w:pPr>
        <w:pStyle w:val="Corpotesto"/>
        <w:tabs>
          <w:tab w:val="left" w:leader="dot" w:pos="9458"/>
        </w:tabs>
        <w:spacing w:line="254" w:lineRule="auto"/>
        <w:ind w:right="100"/>
      </w:pPr>
      <w:r w:rsidRPr="003B0669">
        <w:rPr>
          <w:color w:val="221F1F"/>
        </w:rPr>
        <w:t>In</w:t>
      </w:r>
      <w:r w:rsidRPr="003B0669">
        <w:rPr>
          <w:color w:val="221F1F"/>
          <w:spacing w:val="75"/>
        </w:rPr>
        <w:t xml:space="preserve"> </w:t>
      </w:r>
      <w:r w:rsidRPr="003B0669">
        <w:rPr>
          <w:color w:val="221F1F"/>
        </w:rPr>
        <w:t>alternativa</w:t>
      </w:r>
      <w:r w:rsidRPr="003B0669">
        <w:rPr>
          <w:color w:val="221F1F"/>
          <w:spacing w:val="75"/>
        </w:rPr>
        <w:t xml:space="preserve"> </w:t>
      </w:r>
      <w:r w:rsidRPr="003B0669">
        <w:rPr>
          <w:color w:val="221F1F"/>
        </w:rPr>
        <w:t>al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rogito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tramite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il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Segretario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Comunale,</w:t>
      </w:r>
      <w:r w:rsidRPr="003B0669">
        <w:rPr>
          <w:color w:val="221F1F"/>
          <w:spacing w:val="74"/>
        </w:rPr>
        <w:t xml:space="preserve"> </w:t>
      </w:r>
      <w:r w:rsidRPr="003B0669">
        <w:rPr>
          <w:color w:val="221F1F"/>
        </w:rPr>
        <w:t>di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stipulare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l’atto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relativo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alla</w:t>
      </w:r>
      <w:r w:rsidRPr="003B0669">
        <w:rPr>
          <w:color w:val="221F1F"/>
          <w:spacing w:val="75"/>
        </w:rPr>
        <w:t xml:space="preserve"> </w:t>
      </w:r>
      <w:r w:rsidRPr="003B0669">
        <w:rPr>
          <w:color w:val="221F1F"/>
        </w:rPr>
        <w:t>sostituzione</w:t>
      </w:r>
      <w:r w:rsidRPr="003B0669">
        <w:rPr>
          <w:color w:val="221F1F"/>
          <w:spacing w:val="73"/>
        </w:rPr>
        <w:t xml:space="preserve"> </w:t>
      </w:r>
      <w:r w:rsidRPr="003B0669">
        <w:rPr>
          <w:color w:val="221F1F"/>
        </w:rPr>
        <w:t>della</w:t>
      </w:r>
      <w:r w:rsidRPr="003B0669">
        <w:rPr>
          <w:color w:val="221F1F"/>
          <w:spacing w:val="40"/>
        </w:rPr>
        <w:t xml:space="preserve"> </w:t>
      </w:r>
      <w:r w:rsidRPr="003B0669">
        <w:rPr>
          <w:color w:val="221F1F"/>
        </w:rPr>
        <w:t>convenzione</w:t>
      </w:r>
      <w:r w:rsidRPr="003B0669">
        <w:rPr>
          <w:color w:val="221F1F"/>
          <w:spacing w:val="-7"/>
        </w:rPr>
        <w:t xml:space="preserve"> </w:t>
      </w:r>
      <w:r w:rsidRPr="003B0669">
        <w:rPr>
          <w:color w:val="221F1F"/>
        </w:rPr>
        <w:t>originaria,</w:t>
      </w:r>
      <w:r w:rsidRPr="003B0669">
        <w:rPr>
          <w:color w:val="221F1F"/>
          <w:spacing w:val="-6"/>
        </w:rPr>
        <w:t xml:space="preserve"> </w:t>
      </w:r>
      <w:r w:rsidRPr="003B0669">
        <w:rPr>
          <w:color w:val="221F1F"/>
        </w:rPr>
        <w:t>secondo</w:t>
      </w:r>
      <w:r w:rsidRPr="003B0669">
        <w:rPr>
          <w:color w:val="221F1F"/>
          <w:spacing w:val="-6"/>
        </w:rPr>
        <w:t xml:space="preserve"> </w:t>
      </w:r>
      <w:r w:rsidRPr="003B0669">
        <w:rPr>
          <w:color w:val="221F1F"/>
        </w:rPr>
        <w:t>lo</w:t>
      </w:r>
      <w:r w:rsidRPr="003B0669">
        <w:rPr>
          <w:color w:val="221F1F"/>
          <w:spacing w:val="-7"/>
        </w:rPr>
        <w:t xml:space="preserve"> </w:t>
      </w:r>
      <w:r w:rsidRPr="003B0669">
        <w:rPr>
          <w:color w:val="221F1F"/>
        </w:rPr>
        <w:t>schema</w:t>
      </w:r>
      <w:r w:rsidRPr="003B0669">
        <w:rPr>
          <w:color w:val="221F1F"/>
          <w:spacing w:val="-6"/>
        </w:rPr>
        <w:t xml:space="preserve"> </w:t>
      </w:r>
      <w:r w:rsidRPr="003B0669">
        <w:rPr>
          <w:color w:val="221F1F"/>
        </w:rPr>
        <w:t>predefinito,</w:t>
      </w:r>
      <w:r w:rsidRPr="003B0669">
        <w:rPr>
          <w:color w:val="221F1F"/>
          <w:spacing w:val="-5"/>
        </w:rPr>
        <w:t xml:space="preserve"> </w:t>
      </w:r>
      <w:r w:rsidRPr="003B0669">
        <w:rPr>
          <w:color w:val="221F1F"/>
        </w:rPr>
        <w:t>presso</w:t>
      </w:r>
      <w:r w:rsidRPr="003B0669">
        <w:rPr>
          <w:color w:val="221F1F"/>
          <w:spacing w:val="-7"/>
        </w:rPr>
        <w:t xml:space="preserve"> </w:t>
      </w:r>
      <w:r w:rsidRPr="003B0669">
        <w:rPr>
          <w:color w:val="221F1F"/>
        </w:rPr>
        <w:t>il</w:t>
      </w:r>
      <w:r w:rsidRPr="003B0669">
        <w:rPr>
          <w:color w:val="221F1F"/>
          <w:spacing w:val="-6"/>
        </w:rPr>
        <w:t xml:space="preserve"> </w:t>
      </w:r>
      <w:r w:rsidRPr="003B0669">
        <w:rPr>
          <w:color w:val="221F1F"/>
        </w:rPr>
        <w:t>notaio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fiducia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Dott</w:t>
      </w:r>
      <w:r>
        <w:rPr>
          <w:rFonts w:ascii="Times New Roman" w:hAnsi="Times New Roman"/>
          <w:color w:val="221F1F"/>
        </w:rPr>
        <w:tab/>
      </w:r>
      <w:r>
        <w:rPr>
          <w:color w:val="221F1F"/>
          <w:spacing w:val="-10"/>
        </w:rPr>
        <w:t>,</w:t>
      </w:r>
    </w:p>
    <w:p w14:paraId="28BD4685" w14:textId="77777777" w:rsidR="004329D3" w:rsidRDefault="005D1A29">
      <w:pPr>
        <w:pStyle w:val="Corpotesto"/>
        <w:spacing w:before="1" w:line="254" w:lineRule="auto"/>
        <w:ind w:left="115"/>
      </w:pPr>
      <w:r>
        <w:rPr>
          <w:color w:val="221F1F"/>
        </w:rPr>
        <w:t>con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studio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…………………………………………………………..,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……………………..……………………………………………..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con l’impegno a farsi carico di tutte le spese relative per tasse </w:t>
      </w:r>
      <w:proofErr w:type="spellStart"/>
      <w:r>
        <w:rPr>
          <w:color w:val="221F1F"/>
        </w:rPr>
        <w:t>ed</w:t>
      </w:r>
      <w:proofErr w:type="spellEnd"/>
      <w:r>
        <w:rPr>
          <w:color w:val="221F1F"/>
        </w:rPr>
        <w:t xml:space="preserve"> imposte.</w:t>
      </w:r>
    </w:p>
    <w:p w14:paraId="28BD4686" w14:textId="77777777" w:rsidR="004329D3" w:rsidRDefault="004329D3">
      <w:pPr>
        <w:pStyle w:val="Corpotesto"/>
        <w:spacing w:before="15"/>
        <w:ind w:left="0"/>
      </w:pPr>
    </w:p>
    <w:p w14:paraId="28BD4687" w14:textId="77777777" w:rsidR="004329D3" w:rsidRDefault="005D1A29">
      <w:pPr>
        <w:pStyle w:val="Corpotesto"/>
        <w:spacing w:before="1"/>
        <w:ind w:left="115"/>
      </w:pPr>
      <w:r>
        <w:rPr>
          <w:color w:val="221F1F"/>
        </w:rPr>
        <w:t>Distinti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saluti.</w:t>
      </w:r>
    </w:p>
    <w:p w14:paraId="28BD4688" w14:textId="77777777" w:rsidR="004329D3" w:rsidRDefault="004329D3">
      <w:pPr>
        <w:pStyle w:val="Corpotesto"/>
        <w:spacing w:before="32"/>
        <w:ind w:left="0"/>
      </w:pPr>
    </w:p>
    <w:p w14:paraId="28BD4689" w14:textId="77777777" w:rsidR="004329D3" w:rsidRDefault="005D1A29">
      <w:pPr>
        <w:pStyle w:val="Corpotesto"/>
        <w:ind w:left="115"/>
      </w:pPr>
      <w:r>
        <w:rPr>
          <w:color w:val="221F1F"/>
        </w:rPr>
        <w:t>Senigallia,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lì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………………………………….</w:t>
      </w:r>
    </w:p>
    <w:p w14:paraId="28BD468A" w14:textId="77777777" w:rsidR="004329D3" w:rsidRDefault="005D1A29">
      <w:pPr>
        <w:spacing w:before="13"/>
        <w:ind w:left="5807"/>
        <w:rPr>
          <w:i/>
          <w:sz w:val="20"/>
        </w:rPr>
      </w:pPr>
      <w:r>
        <w:rPr>
          <w:color w:val="221F1F"/>
          <w:sz w:val="20"/>
        </w:rPr>
        <w:t>(</w:t>
      </w:r>
      <w:r>
        <w:rPr>
          <w:i/>
          <w:color w:val="221F1F"/>
          <w:sz w:val="20"/>
        </w:rPr>
        <w:t>firma</w:t>
      </w:r>
      <w:r>
        <w:rPr>
          <w:i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per</w:t>
      </w:r>
      <w:r>
        <w:rPr>
          <w:i/>
          <w:color w:val="221F1F"/>
          <w:spacing w:val="-7"/>
          <w:sz w:val="20"/>
        </w:rPr>
        <w:t xml:space="preserve"> </w:t>
      </w:r>
      <w:r>
        <w:rPr>
          <w:i/>
          <w:color w:val="221F1F"/>
          <w:sz w:val="20"/>
        </w:rPr>
        <w:t>esteso</w:t>
      </w:r>
      <w:r>
        <w:rPr>
          <w:i/>
          <w:color w:val="221F1F"/>
          <w:spacing w:val="-4"/>
          <w:sz w:val="20"/>
        </w:rPr>
        <w:t xml:space="preserve"> </w:t>
      </w:r>
      <w:r>
        <w:rPr>
          <w:i/>
          <w:color w:val="221F1F"/>
          <w:sz w:val="20"/>
        </w:rPr>
        <w:t>e</w:t>
      </w:r>
      <w:r>
        <w:rPr>
          <w:i/>
          <w:color w:val="221F1F"/>
          <w:spacing w:val="-5"/>
          <w:sz w:val="20"/>
        </w:rPr>
        <w:t xml:space="preserve"> </w:t>
      </w:r>
      <w:r>
        <w:rPr>
          <w:i/>
          <w:color w:val="221F1F"/>
          <w:spacing w:val="-2"/>
          <w:sz w:val="20"/>
        </w:rPr>
        <w:t>leggibile)</w:t>
      </w:r>
    </w:p>
    <w:p w14:paraId="28BD468B" w14:textId="77777777" w:rsidR="004329D3" w:rsidRDefault="004329D3">
      <w:pPr>
        <w:pStyle w:val="Corpotesto"/>
        <w:spacing w:before="18"/>
        <w:ind w:left="0"/>
        <w:rPr>
          <w:i/>
        </w:rPr>
      </w:pPr>
    </w:p>
    <w:p w14:paraId="28BD468C" w14:textId="77777777" w:rsidR="004329D3" w:rsidRDefault="005D1A29">
      <w:pPr>
        <w:pStyle w:val="Titolo"/>
      </w:pPr>
      <w:r>
        <w:rPr>
          <w:spacing w:val="-2"/>
        </w:rPr>
        <w:t>Modalità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effettuare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spacing w:val="-2"/>
        </w:rPr>
        <w:t>versamento:</w:t>
      </w:r>
    </w:p>
    <w:p w14:paraId="0E8CE50E" w14:textId="04CD9B2F" w:rsidR="006A4B60" w:rsidRPr="00012F30" w:rsidRDefault="005D1A29" w:rsidP="006A4B60">
      <w:pPr>
        <w:kinsoku w:val="0"/>
        <w:overflowPunct w:val="0"/>
        <w:spacing w:before="1" w:line="235" w:lineRule="auto"/>
        <w:ind w:left="107" w:right="126"/>
        <w:rPr>
          <w:sz w:val="20"/>
          <w:szCs w:val="20"/>
        </w:rPr>
      </w:pPr>
      <w:r>
        <w:t>-</w:t>
      </w:r>
      <w:r w:rsidR="006A4B60">
        <w:rPr>
          <w:sz w:val="20"/>
          <w:szCs w:val="20"/>
        </w:rPr>
        <w:t xml:space="preserve">Versamento diretto presso la </w:t>
      </w:r>
      <w:r w:rsidR="006A4B60" w:rsidRPr="00876B4F">
        <w:rPr>
          <w:sz w:val="20"/>
          <w:szCs w:val="20"/>
        </w:rPr>
        <w:t>Cassa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della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>
        <w:rPr>
          <w:spacing w:val="6"/>
          <w:sz w:val="20"/>
          <w:szCs w:val="20"/>
        </w:rPr>
        <w:t>T</w:t>
      </w:r>
      <w:r w:rsidR="006A4B60" w:rsidRPr="00876B4F">
        <w:rPr>
          <w:sz w:val="20"/>
          <w:szCs w:val="20"/>
        </w:rPr>
        <w:t>esoreria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>
        <w:rPr>
          <w:spacing w:val="6"/>
          <w:sz w:val="20"/>
          <w:szCs w:val="20"/>
        </w:rPr>
        <w:t>C</w:t>
      </w:r>
      <w:r w:rsidR="006A4B60" w:rsidRPr="00876B4F">
        <w:rPr>
          <w:sz w:val="20"/>
          <w:szCs w:val="20"/>
        </w:rPr>
        <w:t>omunale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presso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pacing w:val="-1"/>
          <w:sz w:val="20"/>
          <w:szCs w:val="20"/>
        </w:rPr>
        <w:t>l’agenzia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di</w:t>
      </w:r>
      <w:r w:rsidR="006A4B60" w:rsidRPr="00876B4F">
        <w:rPr>
          <w:spacing w:val="1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Senigallia</w:t>
      </w:r>
      <w:r w:rsidR="006A4B60" w:rsidRPr="00876B4F">
        <w:rPr>
          <w:spacing w:val="5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della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1D6C62">
        <w:rPr>
          <w:spacing w:val="6"/>
          <w:sz w:val="20"/>
          <w:szCs w:val="20"/>
        </w:rPr>
        <w:t xml:space="preserve">Banca </w:t>
      </w:r>
      <w:r w:rsidR="006A4B60">
        <w:rPr>
          <w:spacing w:val="6"/>
          <w:sz w:val="20"/>
          <w:szCs w:val="20"/>
        </w:rPr>
        <w:t xml:space="preserve">Intesa </w:t>
      </w:r>
      <w:r w:rsidR="006A4B60" w:rsidRPr="001D6C62">
        <w:rPr>
          <w:spacing w:val="6"/>
          <w:sz w:val="20"/>
          <w:szCs w:val="20"/>
        </w:rPr>
        <w:t>Sanpaolo</w:t>
      </w:r>
      <w:r w:rsidR="006A4B60">
        <w:rPr>
          <w:spacing w:val="6"/>
          <w:sz w:val="20"/>
          <w:szCs w:val="20"/>
        </w:rPr>
        <w:t>,</w:t>
      </w:r>
      <w:r w:rsidR="006A4B60" w:rsidRPr="001D6C62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piazza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del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Duca</w:t>
      </w:r>
      <w:r w:rsidR="006A4B60">
        <w:rPr>
          <w:sz w:val="20"/>
          <w:szCs w:val="20"/>
        </w:rPr>
        <w:t>,</w:t>
      </w:r>
      <w:r w:rsidR="006A4B60" w:rsidRPr="00876B4F">
        <w:rPr>
          <w:spacing w:val="6"/>
          <w:sz w:val="20"/>
          <w:szCs w:val="20"/>
        </w:rPr>
        <w:t xml:space="preserve"> </w:t>
      </w:r>
      <w:r w:rsidR="006A4B60" w:rsidRPr="00876B4F">
        <w:rPr>
          <w:sz w:val="20"/>
          <w:szCs w:val="20"/>
        </w:rPr>
        <w:t>4.</w:t>
      </w:r>
      <w:r w:rsidR="006A4B60" w:rsidRPr="00876B4F">
        <w:rPr>
          <w:spacing w:val="-2"/>
          <w:sz w:val="20"/>
          <w:szCs w:val="20"/>
        </w:rPr>
        <w:t xml:space="preserve"> </w:t>
      </w:r>
      <w:r w:rsidR="006A4B60" w:rsidRPr="001D6C62">
        <w:rPr>
          <w:b/>
          <w:sz w:val="20"/>
          <w:szCs w:val="20"/>
          <w:u w:val="single"/>
        </w:rPr>
        <w:t>Causale:</w:t>
      </w:r>
      <w:r w:rsidR="006A4B60" w:rsidRPr="001D6C62">
        <w:rPr>
          <w:b/>
          <w:spacing w:val="22"/>
          <w:sz w:val="20"/>
          <w:szCs w:val="20"/>
          <w:u w:val="single"/>
        </w:rPr>
        <w:t xml:space="preserve"> </w:t>
      </w:r>
      <w:r w:rsidR="006A4B60">
        <w:rPr>
          <w:b/>
          <w:sz w:val="20"/>
          <w:szCs w:val="20"/>
          <w:u w:val="single"/>
        </w:rPr>
        <w:t>Piena Proprietà</w:t>
      </w:r>
    </w:p>
    <w:p w14:paraId="65DFCBA4" w14:textId="77777777" w:rsidR="006A4B60" w:rsidRPr="00012F30" w:rsidRDefault="006A4B60" w:rsidP="006A4B60">
      <w:pPr>
        <w:kinsoku w:val="0"/>
        <w:overflowPunct w:val="0"/>
        <w:spacing w:before="1" w:line="235" w:lineRule="auto"/>
        <w:ind w:left="107" w:right="126"/>
        <w:rPr>
          <w:sz w:val="20"/>
          <w:szCs w:val="20"/>
        </w:rPr>
      </w:pPr>
      <w:r w:rsidRPr="001D6C62">
        <w:rPr>
          <w:spacing w:val="6"/>
          <w:sz w:val="20"/>
          <w:szCs w:val="20"/>
        </w:rPr>
        <w:t>-Bonifico bancario intestato a: Tesoreria Comunale presso</w:t>
      </w:r>
      <w:r>
        <w:rPr>
          <w:spacing w:val="6"/>
          <w:sz w:val="20"/>
          <w:szCs w:val="20"/>
        </w:rPr>
        <w:t xml:space="preserve">: </w:t>
      </w:r>
      <w:r w:rsidRPr="001D6C62">
        <w:rPr>
          <w:spacing w:val="6"/>
          <w:sz w:val="20"/>
          <w:szCs w:val="20"/>
        </w:rPr>
        <w:t xml:space="preserve">Banca </w:t>
      </w:r>
      <w:r>
        <w:rPr>
          <w:spacing w:val="6"/>
          <w:sz w:val="20"/>
          <w:szCs w:val="20"/>
        </w:rPr>
        <w:t xml:space="preserve">Intesa </w:t>
      </w:r>
      <w:r w:rsidRPr="001D6C62">
        <w:rPr>
          <w:spacing w:val="6"/>
          <w:sz w:val="20"/>
          <w:szCs w:val="20"/>
        </w:rPr>
        <w:t>Sanpaolo - Agenzia di Senigallia</w:t>
      </w:r>
      <w:r>
        <w:rPr>
          <w:spacing w:val="6"/>
          <w:sz w:val="20"/>
          <w:szCs w:val="20"/>
        </w:rPr>
        <w:t xml:space="preserve"> IBAN: </w:t>
      </w:r>
      <w:r w:rsidRPr="001D6C62">
        <w:rPr>
          <w:spacing w:val="6"/>
          <w:sz w:val="20"/>
          <w:szCs w:val="20"/>
        </w:rPr>
        <w:t>IT34T0306921306100000046015</w:t>
      </w:r>
      <w:r>
        <w:rPr>
          <w:spacing w:val="6"/>
          <w:sz w:val="20"/>
          <w:szCs w:val="20"/>
        </w:rPr>
        <w:t xml:space="preserve">. </w:t>
      </w:r>
      <w:r w:rsidRPr="001D6C62">
        <w:rPr>
          <w:b/>
          <w:sz w:val="20"/>
          <w:szCs w:val="20"/>
          <w:u w:val="single"/>
        </w:rPr>
        <w:t>Causale:</w:t>
      </w:r>
      <w:r w:rsidRPr="001D6C62">
        <w:rPr>
          <w:b/>
          <w:spacing w:val="22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Piena Proprietà</w:t>
      </w:r>
    </w:p>
    <w:sectPr w:rsidR="006A4B60" w:rsidRPr="00012F30" w:rsidSect="0051542E">
      <w:type w:val="continuous"/>
      <w:pgSz w:w="11900" w:h="16840"/>
      <w:pgMar w:top="840" w:right="70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9D3"/>
    <w:rsid w:val="000C0CB0"/>
    <w:rsid w:val="002E199D"/>
    <w:rsid w:val="003313AF"/>
    <w:rsid w:val="003B0669"/>
    <w:rsid w:val="003F482C"/>
    <w:rsid w:val="004329D3"/>
    <w:rsid w:val="0051542E"/>
    <w:rsid w:val="005D1A29"/>
    <w:rsid w:val="006A4B60"/>
    <w:rsid w:val="007841FA"/>
    <w:rsid w:val="00935E66"/>
    <w:rsid w:val="00A7635E"/>
    <w:rsid w:val="00BC22A9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466A"/>
  <w15:docId w15:val="{7B29C353-1129-4C10-AF52-7D1563A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0" w:lineRule="exact"/>
      <w:ind w:left="114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nigallia@e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VVDCHFWS2JW3-1822524903-10545964</_dlc_DocId>
    <_dlc_DocIdUrl xmlns="07f598e7-6875-4f4e-955b-3a46a26f57ee">
      <Url>https://senigallia.sharepoint.com/sites/INTRANET/_layouts/15/DocIdRedir.aspx?ID=VVDCHFWS2JW3-1822524903-10545964</Url>
      <Description>VVDCHFWS2JW3-1822524903-10545964</Description>
    </_dlc_DocIdUrl>
  </documentManagement>
</p:properties>
</file>

<file path=customXml/itemProps1.xml><?xml version="1.0" encoding="utf-8"?>
<ds:datastoreItem xmlns:ds="http://schemas.openxmlformats.org/officeDocument/2006/customXml" ds:itemID="{CF3E8D05-DBB7-49B6-B6D1-0B3FD39CA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24C7E-5E8F-49CF-A19E-1BC3A855C3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28627A-6708-4E00-978F-6B727007A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0504B-E691-431F-AD3E-75D5C06B3EB9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C2_Modello_Accettazione</dc:title>
  <dc:creator>urba09</dc:creator>
  <cp:lastModifiedBy>Leone Daniela</cp:lastModifiedBy>
  <cp:revision>12</cp:revision>
  <dcterms:created xsi:type="dcterms:W3CDTF">2024-12-27T13:05:00Z</dcterms:created>
  <dcterms:modified xsi:type="dcterms:W3CDTF">2024-12-27T13:49:00Z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2024-12-27T00:00:00Z</vt:filetime>
  </property>
  <property fmtid="{D5CDD505-2E9C-101B-9397-08002B2CF9AE}" pid="5" name="Producer">
    <vt:lpwstr>PDFCreator 3.2.2.13517; modified using iTextSharp™ 5.5.12 ©2000-2017 iText Group NV (AGPL-version)</vt:lpwstr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e6f60721-84e0-48cd-b8c3-ba775f621f61</vt:lpwstr>
  </property>
</Properties>
</file>